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55" w:rsidRDefault="00FC2755" w:rsidP="00FC2755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96C0F">
        <w:rPr>
          <w:rFonts w:ascii="Times New Roman" w:hAnsi="Times New Roman"/>
          <w:sz w:val="28"/>
          <w:szCs w:val="28"/>
          <w:lang w:eastAsia="ru-RU"/>
        </w:rPr>
        <w:t xml:space="preserve">          Проект</w:t>
      </w:r>
    </w:p>
    <w:p w:rsidR="00C20841" w:rsidRPr="00896C0F" w:rsidRDefault="00C20841" w:rsidP="00FC2755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2755" w:rsidRPr="00896C0F" w:rsidRDefault="00FC2755" w:rsidP="00FC27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Pr="00896C0F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FC2755" w:rsidRPr="00896C0F" w:rsidRDefault="00FC2755" w:rsidP="00FC275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C2755" w:rsidRPr="00896C0F" w:rsidRDefault="00FC2755" w:rsidP="00FC275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ПОСТАНОВЛЕНИЕ</w:t>
      </w:r>
    </w:p>
    <w:p w:rsidR="00FC2755" w:rsidRPr="00896C0F" w:rsidRDefault="00FC2755" w:rsidP="00FC275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C2755" w:rsidRPr="00896C0F" w:rsidRDefault="00FC2755" w:rsidP="00FC27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C0F">
        <w:rPr>
          <w:rFonts w:ascii="Times New Roman" w:hAnsi="Times New Roman"/>
          <w:sz w:val="28"/>
          <w:szCs w:val="28"/>
          <w:lang w:eastAsia="ru-RU"/>
        </w:rPr>
        <w:t>______________                                                                №_______________</w:t>
      </w:r>
    </w:p>
    <w:p w:rsidR="00FC2755" w:rsidRPr="00896C0F" w:rsidRDefault="00FC2755" w:rsidP="00FC27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C0F">
        <w:rPr>
          <w:rFonts w:ascii="Times New Roman" w:hAnsi="Times New Roman"/>
          <w:sz w:val="28"/>
          <w:szCs w:val="28"/>
          <w:lang w:eastAsia="ru-RU"/>
        </w:rPr>
        <w:t>г. Биробиджан</w:t>
      </w:r>
    </w:p>
    <w:p w:rsidR="00332326" w:rsidRDefault="00332326" w:rsidP="00FE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881" w:rsidRDefault="00332326" w:rsidP="004B6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88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12CF9">
        <w:rPr>
          <w:rFonts w:ascii="Times New Roman" w:hAnsi="Times New Roman"/>
          <w:sz w:val="28"/>
          <w:szCs w:val="28"/>
          <w:lang w:eastAsia="ru-RU"/>
        </w:rPr>
        <w:t>Порядок предоставления социальных услуг поставщиками социальных услуг</w:t>
      </w:r>
      <w:r w:rsidR="0017011C">
        <w:rPr>
          <w:rFonts w:ascii="Times New Roman" w:hAnsi="Times New Roman"/>
          <w:sz w:val="28"/>
          <w:szCs w:val="28"/>
          <w:lang w:eastAsia="ru-RU"/>
        </w:rPr>
        <w:t xml:space="preserve"> в Еврейской автономной области</w:t>
      </w:r>
      <w:r w:rsidR="00412CF9"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 w:rsidR="004B6881" w:rsidRPr="004B688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412CF9">
        <w:rPr>
          <w:rFonts w:ascii="Times New Roman" w:hAnsi="Times New Roman"/>
          <w:sz w:val="28"/>
          <w:szCs w:val="28"/>
          <w:lang w:eastAsia="ru-RU"/>
        </w:rPr>
        <w:t>м</w:t>
      </w:r>
      <w:r w:rsidR="004B6881" w:rsidRPr="004B6881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от </w:t>
      </w:r>
      <w:r w:rsidR="00593626">
        <w:rPr>
          <w:rFonts w:ascii="Times New Roman" w:hAnsi="Times New Roman"/>
          <w:sz w:val="28"/>
          <w:szCs w:val="28"/>
          <w:lang w:eastAsia="ru-RU"/>
        </w:rPr>
        <w:t xml:space="preserve">28.10.2014 № 558-пп </w:t>
      </w:r>
    </w:p>
    <w:p w:rsidR="00332326" w:rsidRPr="00D45549" w:rsidRDefault="00332326" w:rsidP="0029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326" w:rsidRPr="00D45549" w:rsidRDefault="00332326" w:rsidP="0029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326" w:rsidRPr="00D45549" w:rsidRDefault="00332326" w:rsidP="00C20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5549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593626" w:rsidRDefault="00332326" w:rsidP="00C208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5549">
        <w:rPr>
          <w:rFonts w:ascii="Times New Roman" w:hAnsi="Times New Roman"/>
          <w:sz w:val="28"/>
          <w:szCs w:val="28"/>
        </w:rPr>
        <w:t>ПОСТАНОВЛЯЕТ:</w:t>
      </w:r>
    </w:p>
    <w:p w:rsidR="00332326" w:rsidRPr="00593626" w:rsidRDefault="00332326" w:rsidP="00C20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</w:t>
      </w:r>
      <w:r w:rsidRPr="00D45549">
        <w:rPr>
          <w:rFonts w:ascii="Times New Roman" w:hAnsi="Times New Roman"/>
          <w:sz w:val="28"/>
          <w:szCs w:val="28"/>
        </w:rPr>
        <w:t>Внести в</w:t>
      </w:r>
      <w:r w:rsidR="00412CF9" w:rsidRPr="00412CF9">
        <w:rPr>
          <w:rFonts w:ascii="Times New Roman" w:hAnsi="Times New Roman"/>
          <w:sz w:val="28"/>
          <w:szCs w:val="28"/>
        </w:rPr>
        <w:t xml:space="preserve"> </w:t>
      </w:r>
      <w:r w:rsidR="00412CF9">
        <w:rPr>
          <w:rFonts w:ascii="Times New Roman" w:hAnsi="Times New Roman"/>
          <w:sz w:val="28"/>
          <w:szCs w:val="28"/>
          <w:lang w:eastAsia="ru-RU"/>
        </w:rPr>
        <w:t>Порядок предоставления социальных услуг поставщиками социальных услуг</w:t>
      </w:r>
      <w:r w:rsidR="0017011C">
        <w:rPr>
          <w:rFonts w:ascii="Times New Roman" w:hAnsi="Times New Roman"/>
          <w:sz w:val="28"/>
          <w:szCs w:val="28"/>
          <w:lang w:eastAsia="ru-RU"/>
        </w:rPr>
        <w:t xml:space="preserve"> в Еврейской автономной области</w:t>
      </w:r>
      <w:r w:rsidR="00412CF9"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 w:rsidR="00412CF9" w:rsidRPr="004B688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412CF9">
        <w:rPr>
          <w:rFonts w:ascii="Times New Roman" w:hAnsi="Times New Roman"/>
          <w:sz w:val="28"/>
          <w:szCs w:val="28"/>
          <w:lang w:eastAsia="ru-RU"/>
        </w:rPr>
        <w:t>м</w:t>
      </w:r>
      <w:r w:rsidR="00412CF9" w:rsidRPr="004B6881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от </w:t>
      </w:r>
      <w:r w:rsidR="00412CF9">
        <w:rPr>
          <w:rFonts w:ascii="Times New Roman" w:hAnsi="Times New Roman"/>
          <w:sz w:val="28"/>
          <w:szCs w:val="28"/>
          <w:lang w:eastAsia="ru-RU"/>
        </w:rPr>
        <w:t xml:space="preserve">28.10.2014 № 558-пп </w:t>
      </w:r>
      <w:r w:rsidR="00593626">
        <w:rPr>
          <w:rFonts w:ascii="Times New Roman" w:hAnsi="Times New Roman"/>
          <w:sz w:val="28"/>
          <w:szCs w:val="28"/>
          <w:lang w:eastAsia="ru-RU"/>
        </w:rPr>
        <w:t>«Об утверждении Порядка предоставления социальных услуг поставщиками социальных услуг в Еврейской автономной области</w:t>
      </w:r>
      <w:r w:rsidR="00593626" w:rsidRPr="00593626">
        <w:rPr>
          <w:rFonts w:ascii="Times New Roman" w:hAnsi="Times New Roman"/>
          <w:sz w:val="28"/>
          <w:szCs w:val="28"/>
          <w:lang w:eastAsia="ru-RU"/>
        </w:rPr>
        <w:t>»</w:t>
      </w:r>
      <w:r w:rsidR="001D6CBE" w:rsidRPr="00593626">
        <w:rPr>
          <w:rFonts w:ascii="Times New Roman" w:hAnsi="Times New Roman"/>
          <w:sz w:val="28"/>
          <w:szCs w:val="28"/>
          <w:lang w:eastAsia="ru-RU"/>
        </w:rPr>
        <w:t>,</w:t>
      </w:r>
      <w:r w:rsidRPr="005936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626">
        <w:rPr>
          <w:rFonts w:ascii="Times New Roman" w:hAnsi="Times New Roman"/>
          <w:sz w:val="28"/>
          <w:szCs w:val="28"/>
        </w:rPr>
        <w:t>следующие изменения:</w:t>
      </w:r>
    </w:p>
    <w:p w:rsidR="00752A9D" w:rsidRDefault="00412CF9" w:rsidP="00C20841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A27" w:rsidRPr="00593626">
        <w:rPr>
          <w:rFonts w:ascii="Times New Roman" w:hAnsi="Times New Roman"/>
          <w:sz w:val="28"/>
          <w:szCs w:val="28"/>
        </w:rPr>
        <w:t> </w:t>
      </w:r>
      <w:r w:rsidRPr="00412CF9">
        <w:rPr>
          <w:rFonts w:ascii="Times New Roman" w:hAnsi="Times New Roman"/>
          <w:b w:val="0"/>
          <w:sz w:val="28"/>
          <w:szCs w:val="28"/>
        </w:rPr>
        <w:t xml:space="preserve"> </w:t>
      </w:r>
      <w:r w:rsidR="00C20841">
        <w:rPr>
          <w:rFonts w:ascii="Times New Roman" w:hAnsi="Times New Roman"/>
          <w:b w:val="0"/>
          <w:sz w:val="28"/>
          <w:szCs w:val="28"/>
        </w:rPr>
        <w:t xml:space="preserve">в  раздел 2 </w:t>
      </w:r>
      <w:r w:rsidRPr="00412CF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C20841">
        <w:rPr>
          <w:rFonts w:ascii="Times New Roman" w:hAnsi="Times New Roman" w:cs="Times New Roman"/>
          <w:b w:val="0"/>
          <w:sz w:val="28"/>
          <w:szCs w:val="28"/>
        </w:rPr>
        <w:t>Наименование и стандарты социальных услуг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C20841">
        <w:rPr>
          <w:rFonts w:ascii="Times New Roman" w:hAnsi="Times New Roman"/>
          <w:b w:val="0"/>
          <w:sz w:val="28"/>
          <w:szCs w:val="28"/>
        </w:rPr>
        <w:t>, приложение № 1 добавить следующие подпункты:</w:t>
      </w:r>
    </w:p>
    <w:p w:rsidR="00C20841" w:rsidRDefault="00C20841" w:rsidP="00C20841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7"/>
        <w:gridCol w:w="1702"/>
        <w:gridCol w:w="1417"/>
        <w:gridCol w:w="1559"/>
        <w:gridCol w:w="1701"/>
        <w:gridCol w:w="992"/>
      </w:tblGrid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Описание социальной услуги, в том числе ее 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Иные необходимые для предоставления социальной услуги положения</w:t>
            </w: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0841" w:rsidRPr="00C20841" w:rsidTr="003928D4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1. Социально-бытовые услуги</w:t>
            </w: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Сопровождение получателя социальных услуг в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баню (в домах без удобств)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предусматривает оказание помощи получателю социальных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услуг по сопровождению в баню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срок, определенный индивидуальной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а) полнота предоставления социальной услуги (далее также - услуга)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Оформление подписки на газеты и журналы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помощи получателю социальных услуг в оформлении подписки на газеты и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Сопровождение на прогулках, сопровождение к врачу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предусматривает оказание социального сопровождения получателю социальных услуг на прогулках, а также  при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посещении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а) полнота предоставления социальной услуги (далее также - услуга) в соответствии с требованиями федерального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Смена (помощь в смене) нательного, постельного белья, помощь в одевании и переодевании получателя социальных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смене нательного, постельного белья, а также помощь в переодевании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Смена подгузников и абсорбирующего белья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смене подгузника и абсорбирующего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Содействие в получении парикмахерских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содействия и социального сопровождения к парикмахеру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Организация (содействие в оказании) ритуальных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решении вопросов по организации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проведении мероприятий, направленных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должна предоставляться с максимальной аккуратностью и осторожностью, без причинения какого-либо вреда получателю социальных услуг.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содействие в получении бесплатной зубопротезной (за исключением протезов из драгоценных металлов и других дорогостоящих материалов) и протезно-ортопедической помощи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 и в соответствии с рекомендациями врача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4. Социально-педагогические</w:t>
            </w: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логопедических занятий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ет оказание получателю социальных услуг социального сопровождения на логопедические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ется по мере необходимости и в соответствии с рекомендациями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Организация клубов по интересам, игровой деятельности, проведение конкурсов творческого мастерства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включает в себя вовлечение получателя социальной услуги в организацию и проведение досуговых мероприятий, участие в мероприятиях, организованных на базе культурных, социальных, образовательных и других организаций.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Предоставляется в срок, определенный индивидуальной программой получателя социальных услуг, но не реже 4 раз в год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наличие помещений для организации и проведения мероприятий, помощь специалистов в области культурной и досуговой деятельности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6. Социально-правовые</w:t>
            </w: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Оказание помощи в написании заявлений, предложений, жалоб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предусматривает оказание помощи получателю социальных услуг в оформлении различных документов (заявлений, предложений, жалоб)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обеспечивает содействие в подготовке и направлении в соответствующие организации необходимых документов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б) результативность </w:t>
            </w: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Консультирование в интересах получателя социальных услуг по правовым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необходимости, но не реже 4 раз в год (продолжительность - не более 30 минут за одно посещение)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содействует в получении своевременной и квалифицированной консультативной помощи в  решении вопросов, интересующих получателей социальных услуг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8. Срочные социальные услуги</w:t>
            </w: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 xml:space="preserve">8.6.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Доставка граждан старше 65 лет, проживающих в сельской местности, в медицинские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содействие в получении своевременной и квалифицированной медицинской помощи гражданам, старше 65 лет, признанных нуждающимися в оказании им данной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41" w:rsidRPr="00C20841" w:rsidTr="003928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Иные срочные социальные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содействие в получении своевременной социальной помощи, гражданам,  попавшим в трудную жизненную ситуацию.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41"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41" w:rsidRPr="00C20841" w:rsidRDefault="00C20841" w:rsidP="00C2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841" w:rsidRDefault="00C20841" w:rsidP="008B0B61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360399" w:rsidRDefault="00360399" w:rsidP="00360399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-в  раздел 2 </w:t>
      </w:r>
      <w:r w:rsidRPr="00412CF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Наименование и стандарты социальных услуг</w:t>
      </w:r>
      <w:r>
        <w:rPr>
          <w:rFonts w:ascii="Times New Roman" w:hAnsi="Times New Roman"/>
          <w:b w:val="0"/>
          <w:sz w:val="28"/>
          <w:szCs w:val="28"/>
        </w:rPr>
        <w:t>», приложение № 2  добавить следующие подпункты:</w:t>
      </w:r>
    </w:p>
    <w:p w:rsidR="00360399" w:rsidRDefault="00360399" w:rsidP="008B0B61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1416"/>
        <w:gridCol w:w="1701"/>
        <w:gridCol w:w="1416"/>
        <w:gridCol w:w="1558"/>
        <w:gridCol w:w="1700"/>
        <w:gridCol w:w="992"/>
      </w:tblGrid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социальной услуги, в том числе ее 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необходимые для предоставления социальной услуги положения</w:t>
            </w: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0399" w:rsidTr="00360399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Социально-бытовые услуги</w:t>
            </w: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(помощь в смене) нательного, постельного белья,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 в одевании и переодевании получателя социальных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предусматривает оказание получателю социальных услуг помощи в смене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нательного, постельного белья, а также помощь в переодевании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срок, определенный индивидуальной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полнота предоставления социальной услуги (далее также - услуга)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подгузников и абсорбирующего белья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смене подгузника и абсорбирующего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парикмахерских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содействия и социального сопровождения к парикмахеру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полнота предоставления социальной услуги (далее также - услуга) в соответствии с требованиями федерального и областного законодательства и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(содействие в оказании) ритуальных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решении вопросов по организации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–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социально-бытовым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приспособлении к ведению быта, в условиях стационарна, приближенного к реальным условиям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оказание социально-бытовой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помощи в проведении мероприятий, направленных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должна предоставляться с максимальной аккуратностью и осторожностью, без причинения какого-либо вреда получателю социальных услуг.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бесплатной зубопротезной (за исключением протезов из драгоценных металлов и других дорогостоящих материалов) и протезно-ортопедической помощи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 и в соответствии с рекомендациями врача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Социально-педагогические</w:t>
            </w: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логопедических занятий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получателю социальных услуг социального сопровождения на логопедические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 и в соответствии с рекомендациями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клубов по интересам, игровой деятельности, проведение конкурсов творческого мастерства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в себя вовлечение получателя социальной услуги в организацию и проведение досуговых мероприятий, участие в мероприятиях, организованных на базе культурных, социальных, образовательных и других организаций.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в срок, определенный индивидуальной программой получателя социальных услуг, но не реже 4 раз в год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помещений для организации и проведения мероприятий, помощь специалистов в области культурной и досуговой деятельности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Социально-правовые</w:t>
            </w: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написании заявлений, предложений, жалоб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 оказание помощи получателю социальных услуг в оформлении различных документов (заявлений, предложений, жалоб)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содействие в подготовке и направлении в соответствующие организации необходимых документов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99" w:rsidTr="003603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в интересах получателя социальных услуг по правовым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по мере необходимости, но не реже 4 раз в год (продолжительность - не более 30 минут за одно посещение)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определенный индивидуальной программой получателя социальных услуг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содействует в получении своевременной и квалифицированной консультативной помощи в  решении вопросов, интересующих получателей социальных услуг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результативность (эффективность) предоставления услуги</w:t>
            </w:r>
          </w:p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99" w:rsidRDefault="0036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841" w:rsidRDefault="00C20841" w:rsidP="008B0B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3962" w:rsidRDefault="00332326" w:rsidP="008B0B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83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через 10 дней после дня </w:t>
      </w:r>
      <w:r w:rsidR="00321F10">
        <w:rPr>
          <w:rFonts w:ascii="Times New Roman" w:hAnsi="Times New Roman"/>
          <w:sz w:val="28"/>
          <w:szCs w:val="28"/>
        </w:rPr>
        <w:t>е</w:t>
      </w:r>
      <w:r w:rsidR="0043309C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332326" w:rsidRPr="00FC2755" w:rsidRDefault="00332326" w:rsidP="008B0B61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32326" w:rsidRDefault="00332326" w:rsidP="008B0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B61" w:rsidRDefault="008B0B61" w:rsidP="008B0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549" w:rsidRPr="009314BF" w:rsidRDefault="002974EE" w:rsidP="008B0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326" w:rsidRPr="00D45549">
        <w:rPr>
          <w:rFonts w:ascii="Times New Roman" w:hAnsi="Times New Roman" w:cs="Times New Roman"/>
          <w:sz w:val="28"/>
          <w:szCs w:val="28"/>
        </w:rPr>
        <w:t>убернатор</w:t>
      </w:r>
      <w:r w:rsidR="00D158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1589C">
        <w:rPr>
          <w:rFonts w:ascii="Times New Roman" w:hAnsi="Times New Roman" w:cs="Times New Roman"/>
          <w:sz w:val="28"/>
          <w:szCs w:val="28"/>
        </w:rPr>
        <w:tab/>
      </w:r>
      <w:r w:rsidR="00D1589C">
        <w:rPr>
          <w:rFonts w:ascii="Times New Roman" w:hAnsi="Times New Roman" w:cs="Times New Roman"/>
          <w:sz w:val="28"/>
          <w:szCs w:val="28"/>
        </w:rPr>
        <w:tab/>
      </w:r>
      <w:r w:rsidR="00D1589C">
        <w:rPr>
          <w:rFonts w:ascii="Times New Roman" w:hAnsi="Times New Roman" w:cs="Times New Roman"/>
          <w:sz w:val="28"/>
          <w:szCs w:val="28"/>
        </w:rPr>
        <w:tab/>
      </w:r>
      <w:r w:rsidR="00D1589C">
        <w:rPr>
          <w:rFonts w:ascii="Times New Roman" w:hAnsi="Times New Roman" w:cs="Times New Roman"/>
          <w:sz w:val="28"/>
          <w:szCs w:val="28"/>
        </w:rPr>
        <w:tab/>
      </w:r>
      <w:r w:rsidR="00D1589C">
        <w:rPr>
          <w:rFonts w:ascii="Times New Roman" w:hAnsi="Times New Roman" w:cs="Times New Roman"/>
          <w:sz w:val="28"/>
          <w:szCs w:val="28"/>
        </w:rPr>
        <w:tab/>
      </w:r>
      <w:r w:rsidR="00D1589C">
        <w:rPr>
          <w:rFonts w:ascii="Times New Roman" w:hAnsi="Times New Roman" w:cs="Times New Roman"/>
          <w:sz w:val="28"/>
          <w:szCs w:val="28"/>
        </w:rPr>
        <w:tab/>
      </w:r>
      <w:r w:rsidR="00D1589C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45549" w:rsidRPr="009314BF" w:rsidSect="00917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37" w:rsidRDefault="00695037" w:rsidP="0091701F">
      <w:pPr>
        <w:spacing w:after="0" w:line="240" w:lineRule="auto"/>
      </w:pPr>
      <w:r>
        <w:separator/>
      </w:r>
    </w:p>
  </w:endnote>
  <w:endnote w:type="continuationSeparator" w:id="0">
    <w:p w:rsidR="00695037" w:rsidRDefault="00695037" w:rsidP="009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37" w:rsidRDefault="00695037" w:rsidP="0091701F">
      <w:pPr>
        <w:spacing w:after="0" w:line="240" w:lineRule="auto"/>
      </w:pPr>
      <w:r>
        <w:separator/>
      </w:r>
    </w:p>
  </w:footnote>
  <w:footnote w:type="continuationSeparator" w:id="0">
    <w:p w:rsidR="00695037" w:rsidRDefault="00695037" w:rsidP="0091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Pr="0091701F" w:rsidRDefault="00AF445A">
    <w:pPr>
      <w:pStyle w:val="a5"/>
      <w:jc w:val="center"/>
      <w:rPr>
        <w:rFonts w:ascii="Times New Roman" w:hAnsi="Times New Roman"/>
      </w:rPr>
    </w:pPr>
    <w:r w:rsidRPr="0091701F">
      <w:rPr>
        <w:rFonts w:ascii="Times New Roman" w:hAnsi="Times New Roman"/>
      </w:rPr>
      <w:fldChar w:fldCharType="begin"/>
    </w:r>
    <w:r w:rsidRPr="0091701F">
      <w:rPr>
        <w:rFonts w:ascii="Times New Roman" w:hAnsi="Times New Roman"/>
      </w:rPr>
      <w:instrText>PAGE   \* MERGEFORMAT</w:instrText>
    </w:r>
    <w:r w:rsidRPr="0091701F">
      <w:rPr>
        <w:rFonts w:ascii="Times New Roman" w:hAnsi="Times New Roman"/>
      </w:rPr>
      <w:fldChar w:fldCharType="separate"/>
    </w:r>
    <w:r w:rsidR="009E00CE">
      <w:rPr>
        <w:rFonts w:ascii="Times New Roman" w:hAnsi="Times New Roman"/>
        <w:noProof/>
      </w:rPr>
      <w:t>2</w:t>
    </w:r>
    <w:r w:rsidRPr="0091701F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Pr="0091701F" w:rsidRDefault="00AF445A">
    <w:pPr>
      <w:pStyle w:val="a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6-13'}"/>
    <w:docVar w:name="attr1#Наименование" w:val="VARCHAR#О внесении изменений в Порядок распоряжения средствами областного материнского (семейного) капитала, утвержденный постановлением правительства Еврейской автономной области «О реализации закона Еврейской автономной области от 29.06.2011 № 965-ОЗ «О дополнительных мерах социальной поддержки семей, имеющих детей»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9-04-29'}"/>
    <w:docVar w:name="attr5#Бланк" w:val="OID_TYPE#"/>
    <w:docVar w:name="ESED_ActEdition" w:val="4"/>
    <w:docVar w:name="ESED_AutorEdition" w:val="Пажинская М.Л."/>
    <w:docVar w:name="ESED_Edition" w:val="4"/>
    <w:docVar w:name="ESED_IDnum" w:val="Пажинская/2019-1512"/>
    <w:docVar w:name="ESED_Lock" w:val="1"/>
    <w:docVar w:name="SPD_Annotation" w:val="Пажинская/2019-1512(4)#О внесении изменений в Порядок распоряжения средствами областного материнского (семейного) капитала, утвержденный постановлением правительства Еврейской автономной области «О реализации закона Еврейской автономной области от 29.06.2011 № 965-ОЗ «О дополнительных мерах социальной поддержки семей, имеющих детей»#Постановление правительства ЕАО   Афанасьева Н.Ю.#Дата создания редакции: 13.06.2019"/>
    <w:docVar w:name="SPD_AreaName" w:val="Документ (ЕСЭД)"/>
    <w:docVar w:name="SPD_hostURL" w:val="base-eao"/>
    <w:docVar w:name="SPD_NumDoc" w:val="39184"/>
    <w:docVar w:name="SPD_vDir" w:val="spd"/>
  </w:docVars>
  <w:rsids>
    <w:rsidRoot w:val="00A54421"/>
    <w:rsid w:val="00015983"/>
    <w:rsid w:val="00037BE3"/>
    <w:rsid w:val="00056A6A"/>
    <w:rsid w:val="000D1D7B"/>
    <w:rsid w:val="000D518B"/>
    <w:rsid w:val="000F0B2C"/>
    <w:rsid w:val="001012FB"/>
    <w:rsid w:val="001434A1"/>
    <w:rsid w:val="0017011C"/>
    <w:rsid w:val="001A6EE0"/>
    <w:rsid w:val="001B1E34"/>
    <w:rsid w:val="001B7C69"/>
    <w:rsid w:val="001D6CBE"/>
    <w:rsid w:val="001E3E6E"/>
    <w:rsid w:val="00222C23"/>
    <w:rsid w:val="002272B7"/>
    <w:rsid w:val="002372EA"/>
    <w:rsid w:val="00247C89"/>
    <w:rsid w:val="00283962"/>
    <w:rsid w:val="002974EE"/>
    <w:rsid w:val="002A5D32"/>
    <w:rsid w:val="002D18E0"/>
    <w:rsid w:val="002F0668"/>
    <w:rsid w:val="00321F10"/>
    <w:rsid w:val="00332326"/>
    <w:rsid w:val="00360399"/>
    <w:rsid w:val="00381729"/>
    <w:rsid w:val="003928D4"/>
    <w:rsid w:val="003B25F1"/>
    <w:rsid w:val="003E0C96"/>
    <w:rsid w:val="003E4B3B"/>
    <w:rsid w:val="003F304A"/>
    <w:rsid w:val="003F43B4"/>
    <w:rsid w:val="00404885"/>
    <w:rsid w:val="0041023C"/>
    <w:rsid w:val="00412CF9"/>
    <w:rsid w:val="0043309C"/>
    <w:rsid w:val="00440104"/>
    <w:rsid w:val="004704BB"/>
    <w:rsid w:val="00471311"/>
    <w:rsid w:val="004A6B41"/>
    <w:rsid w:val="004B6881"/>
    <w:rsid w:val="004D2719"/>
    <w:rsid w:val="004F25F2"/>
    <w:rsid w:val="004F2E30"/>
    <w:rsid w:val="0052279C"/>
    <w:rsid w:val="0054025B"/>
    <w:rsid w:val="00586774"/>
    <w:rsid w:val="00587B7A"/>
    <w:rsid w:val="005902DF"/>
    <w:rsid w:val="00593626"/>
    <w:rsid w:val="005B5C6F"/>
    <w:rsid w:val="00600A3C"/>
    <w:rsid w:val="0061408E"/>
    <w:rsid w:val="00620EEE"/>
    <w:rsid w:val="00654B4D"/>
    <w:rsid w:val="00655BD9"/>
    <w:rsid w:val="006649EC"/>
    <w:rsid w:val="00695037"/>
    <w:rsid w:val="00697FCB"/>
    <w:rsid w:val="006C01BC"/>
    <w:rsid w:val="006C603E"/>
    <w:rsid w:val="006D0033"/>
    <w:rsid w:val="006E107E"/>
    <w:rsid w:val="0070128D"/>
    <w:rsid w:val="00717D49"/>
    <w:rsid w:val="00733D20"/>
    <w:rsid w:val="00751472"/>
    <w:rsid w:val="00752A9D"/>
    <w:rsid w:val="007702E6"/>
    <w:rsid w:val="007A288E"/>
    <w:rsid w:val="007C5F14"/>
    <w:rsid w:val="007D340D"/>
    <w:rsid w:val="008069ED"/>
    <w:rsid w:val="008241C0"/>
    <w:rsid w:val="00833DCC"/>
    <w:rsid w:val="008458C5"/>
    <w:rsid w:val="0086504F"/>
    <w:rsid w:val="00881CC4"/>
    <w:rsid w:val="00896C0F"/>
    <w:rsid w:val="008B0B61"/>
    <w:rsid w:val="008D0087"/>
    <w:rsid w:val="0091690C"/>
    <w:rsid w:val="0091701F"/>
    <w:rsid w:val="0092106E"/>
    <w:rsid w:val="009268E1"/>
    <w:rsid w:val="00930C65"/>
    <w:rsid w:val="009314BF"/>
    <w:rsid w:val="0093460E"/>
    <w:rsid w:val="009368BA"/>
    <w:rsid w:val="0096404B"/>
    <w:rsid w:val="00966428"/>
    <w:rsid w:val="00994B38"/>
    <w:rsid w:val="00995BB5"/>
    <w:rsid w:val="009A4872"/>
    <w:rsid w:val="009E00CE"/>
    <w:rsid w:val="00A54421"/>
    <w:rsid w:val="00A55531"/>
    <w:rsid w:val="00A65FD3"/>
    <w:rsid w:val="00AA375C"/>
    <w:rsid w:val="00AA5D9C"/>
    <w:rsid w:val="00AB2A3F"/>
    <w:rsid w:val="00AD16D9"/>
    <w:rsid w:val="00AE20E2"/>
    <w:rsid w:val="00AF445A"/>
    <w:rsid w:val="00AF452D"/>
    <w:rsid w:val="00B22451"/>
    <w:rsid w:val="00B317FB"/>
    <w:rsid w:val="00B412FD"/>
    <w:rsid w:val="00B423CF"/>
    <w:rsid w:val="00B67F41"/>
    <w:rsid w:val="00B81850"/>
    <w:rsid w:val="00B860A0"/>
    <w:rsid w:val="00B90CAD"/>
    <w:rsid w:val="00B933C6"/>
    <w:rsid w:val="00BA03F8"/>
    <w:rsid w:val="00BA3C90"/>
    <w:rsid w:val="00BB328E"/>
    <w:rsid w:val="00BD6A27"/>
    <w:rsid w:val="00C20841"/>
    <w:rsid w:val="00C309C2"/>
    <w:rsid w:val="00C5089F"/>
    <w:rsid w:val="00C538D8"/>
    <w:rsid w:val="00C8041F"/>
    <w:rsid w:val="00C939B1"/>
    <w:rsid w:val="00CA48BD"/>
    <w:rsid w:val="00CB7261"/>
    <w:rsid w:val="00CD249A"/>
    <w:rsid w:val="00CD2796"/>
    <w:rsid w:val="00D038E7"/>
    <w:rsid w:val="00D1589C"/>
    <w:rsid w:val="00D16E72"/>
    <w:rsid w:val="00D45549"/>
    <w:rsid w:val="00D46A25"/>
    <w:rsid w:val="00DE5FF6"/>
    <w:rsid w:val="00E1650B"/>
    <w:rsid w:val="00E25D49"/>
    <w:rsid w:val="00E452F6"/>
    <w:rsid w:val="00E75AEE"/>
    <w:rsid w:val="00EB3835"/>
    <w:rsid w:val="00EC37B7"/>
    <w:rsid w:val="00EC4872"/>
    <w:rsid w:val="00F225CB"/>
    <w:rsid w:val="00F6310D"/>
    <w:rsid w:val="00F971D0"/>
    <w:rsid w:val="00FA0651"/>
    <w:rsid w:val="00FB4193"/>
    <w:rsid w:val="00FB4A75"/>
    <w:rsid w:val="00FC2755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A5CCA0-2EFB-4EF6-A105-64453859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8E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421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A54421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Nonformat">
    <w:name w:val="ConsPlusNonformat"/>
    <w:uiPriority w:val="99"/>
    <w:rsid w:val="00A5442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A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1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701F"/>
    <w:rPr>
      <w:rFonts w:cs="Times New Roman"/>
    </w:rPr>
  </w:style>
  <w:style w:type="character" w:customStyle="1" w:styleId="1">
    <w:name w:val="Нижний колонтитул Знак1"/>
    <w:basedOn w:val="a0"/>
    <w:link w:val="a7"/>
    <w:uiPriority w:val="99"/>
    <w:locked/>
    <w:rsid w:val="0091701F"/>
    <w:rPr>
      <w:rFonts w:cs="Times New Roman"/>
    </w:rPr>
  </w:style>
  <w:style w:type="character" w:styleId="a8">
    <w:name w:val="Hyperlink"/>
    <w:basedOn w:val="a0"/>
    <w:uiPriority w:val="99"/>
    <w:rsid w:val="00222C23"/>
    <w:rPr>
      <w:rFonts w:cs="Times New Roman"/>
      <w:color w:val="0000FF"/>
      <w:u w:val="single"/>
    </w:rPr>
  </w:style>
  <w:style w:type="paragraph" w:styleId="a7">
    <w:name w:val="footer"/>
    <w:basedOn w:val="a"/>
    <w:link w:val="1"/>
    <w:uiPriority w:val="99"/>
    <w:rsid w:val="0091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semiHidden/>
    <w:rPr>
      <w:rFonts w:cs="Times New Roman"/>
      <w:lang w:eastAsia="en-US"/>
    </w:rPr>
  </w:style>
  <w:style w:type="character" w:customStyle="1" w:styleId="19">
    <w:name w:val="Нижний колонтитул Знак19"/>
    <w:basedOn w:val="a0"/>
    <w:uiPriority w:val="99"/>
    <w:semiHidden/>
    <w:rPr>
      <w:rFonts w:cs="Times New Roman"/>
      <w:lang w:val="x-none" w:eastAsia="en-US"/>
    </w:rPr>
  </w:style>
  <w:style w:type="character" w:customStyle="1" w:styleId="18">
    <w:name w:val="Нижний колонтитул Знак18"/>
    <w:basedOn w:val="a0"/>
    <w:uiPriority w:val="99"/>
    <w:semiHidden/>
    <w:rPr>
      <w:rFonts w:cs="Times New Roman"/>
      <w:lang w:val="x-none" w:eastAsia="en-US"/>
    </w:rPr>
  </w:style>
  <w:style w:type="character" w:customStyle="1" w:styleId="17">
    <w:name w:val="Нижний колонтитул Знак17"/>
    <w:basedOn w:val="a0"/>
    <w:uiPriority w:val="99"/>
    <w:semiHidden/>
    <w:rPr>
      <w:rFonts w:cs="Times New Roman"/>
      <w:lang w:val="x-none" w:eastAsia="en-US"/>
    </w:rPr>
  </w:style>
  <w:style w:type="character" w:customStyle="1" w:styleId="16">
    <w:name w:val="Нижний колонтитул Знак16"/>
    <w:basedOn w:val="a0"/>
    <w:uiPriority w:val="99"/>
    <w:semiHidden/>
    <w:rPr>
      <w:rFonts w:cs="Times New Roman"/>
      <w:lang w:val="x-none" w:eastAsia="en-US"/>
    </w:rPr>
  </w:style>
  <w:style w:type="character" w:customStyle="1" w:styleId="15">
    <w:name w:val="Нижний колонтитул Знак15"/>
    <w:basedOn w:val="a0"/>
    <w:uiPriority w:val="99"/>
    <w:semiHidden/>
    <w:rPr>
      <w:rFonts w:cs="Times New Roman"/>
      <w:lang w:val="x-none" w:eastAsia="en-US"/>
    </w:rPr>
  </w:style>
  <w:style w:type="character" w:customStyle="1" w:styleId="14">
    <w:name w:val="Нижний колонтитул Знак14"/>
    <w:basedOn w:val="a0"/>
    <w:uiPriority w:val="99"/>
    <w:semiHidden/>
    <w:rPr>
      <w:rFonts w:cs="Times New Roman"/>
      <w:lang w:val="x-none" w:eastAsia="en-US"/>
    </w:rPr>
  </w:style>
  <w:style w:type="character" w:customStyle="1" w:styleId="13">
    <w:name w:val="Нижний колонтитул Знак13"/>
    <w:basedOn w:val="a0"/>
    <w:uiPriority w:val="99"/>
    <w:semiHidden/>
    <w:rPr>
      <w:rFonts w:cs="Times New Roman"/>
      <w:lang w:val="x-none" w:eastAsia="en-US"/>
    </w:rPr>
  </w:style>
  <w:style w:type="character" w:customStyle="1" w:styleId="12">
    <w:name w:val="Нижний колонтитул Знак12"/>
    <w:basedOn w:val="a0"/>
    <w:uiPriority w:val="99"/>
    <w:semiHidden/>
    <w:rPr>
      <w:rFonts w:cs="Times New Roman"/>
      <w:lang w:val="x-none" w:eastAsia="en-US"/>
    </w:rPr>
  </w:style>
  <w:style w:type="character" w:customStyle="1" w:styleId="11">
    <w:name w:val="Нижний колонтитул Знак11"/>
    <w:basedOn w:val="a0"/>
    <w:uiPriority w:val="99"/>
    <w:semiHidden/>
    <w:rPr>
      <w:rFonts w:cs="Times New Roman"/>
      <w:lang w:val="x-none" w:eastAsia="en-US"/>
    </w:rPr>
  </w:style>
  <w:style w:type="character" w:customStyle="1" w:styleId="10">
    <w:name w:val="Нижний колонтитул Знак10"/>
    <w:basedOn w:val="a0"/>
    <w:uiPriority w:val="99"/>
    <w:semiHidden/>
    <w:rPr>
      <w:rFonts w:cs="Times New Roman"/>
      <w:lang w:val="x-none" w:eastAsia="en-US"/>
    </w:rPr>
  </w:style>
  <w:style w:type="character" w:customStyle="1" w:styleId="9">
    <w:name w:val="Нижний колонтитул Знак9"/>
    <w:basedOn w:val="a0"/>
    <w:uiPriority w:val="99"/>
    <w:semiHidden/>
    <w:rPr>
      <w:rFonts w:cs="Times New Roman"/>
      <w:lang w:val="x-none" w:eastAsia="en-US"/>
    </w:rPr>
  </w:style>
  <w:style w:type="character" w:customStyle="1" w:styleId="8">
    <w:name w:val="Нижний колонтитул Знак8"/>
    <w:basedOn w:val="a0"/>
    <w:uiPriority w:val="99"/>
    <w:semiHidden/>
    <w:rPr>
      <w:rFonts w:cs="Times New Roman"/>
      <w:lang w:val="x-none" w:eastAsia="en-US"/>
    </w:rPr>
  </w:style>
  <w:style w:type="character" w:customStyle="1" w:styleId="7">
    <w:name w:val="Нижний колонтитул Знак7"/>
    <w:basedOn w:val="a0"/>
    <w:uiPriority w:val="99"/>
    <w:semiHidden/>
    <w:rPr>
      <w:rFonts w:cs="Times New Roman"/>
      <w:lang w:val="x-none" w:eastAsia="en-US"/>
    </w:rPr>
  </w:style>
  <w:style w:type="character" w:customStyle="1" w:styleId="6">
    <w:name w:val="Нижний колонтитул Знак6"/>
    <w:basedOn w:val="a0"/>
    <w:uiPriority w:val="99"/>
    <w:semiHidden/>
    <w:rPr>
      <w:rFonts w:cs="Times New Roman"/>
      <w:lang w:val="x-none" w:eastAsia="en-US"/>
    </w:rPr>
  </w:style>
  <w:style w:type="character" w:customStyle="1" w:styleId="5">
    <w:name w:val="Нижний колонтитул Знак5"/>
    <w:basedOn w:val="a0"/>
    <w:uiPriority w:val="99"/>
    <w:semiHidden/>
    <w:rPr>
      <w:rFonts w:cs="Times New Roman"/>
      <w:lang w:val="x-none" w:eastAsia="en-US"/>
    </w:rPr>
  </w:style>
  <w:style w:type="character" w:customStyle="1" w:styleId="4">
    <w:name w:val="Нижний колонтитул Знак4"/>
    <w:basedOn w:val="a0"/>
    <w:uiPriority w:val="99"/>
    <w:semiHidden/>
    <w:rPr>
      <w:rFonts w:cs="Times New Roman"/>
      <w:lang w:val="x-none" w:eastAsia="en-US"/>
    </w:rPr>
  </w:style>
  <w:style w:type="character" w:customStyle="1" w:styleId="3">
    <w:name w:val="Нижний колонтитул Знак3"/>
    <w:basedOn w:val="a0"/>
    <w:uiPriority w:val="99"/>
    <w:semiHidden/>
    <w:rPr>
      <w:rFonts w:cs="Times New Roman"/>
      <w:lang w:val="x-none" w:eastAsia="en-US"/>
    </w:rPr>
  </w:style>
  <w:style w:type="character" w:customStyle="1" w:styleId="2">
    <w:name w:val="Нижний колонтитул Знак2"/>
    <w:basedOn w:val="a0"/>
    <w:uiPriority w:val="99"/>
    <w:locked/>
    <w:rsid w:val="00CD27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закона Еврейской автономной области от18</vt:lpstr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закона Еврейской автономной области от18</dc:title>
  <dc:subject/>
  <dc:creator>Мамчикова Ольга Александровна</dc:creator>
  <cp:keywords/>
  <dc:description/>
  <cp:lastModifiedBy>Соловьева Ирина Сергеевна</cp:lastModifiedBy>
  <cp:revision>2</cp:revision>
  <cp:lastPrinted>2020-07-06T23:33:00Z</cp:lastPrinted>
  <dcterms:created xsi:type="dcterms:W3CDTF">2021-03-19T06:37:00Z</dcterms:created>
  <dcterms:modified xsi:type="dcterms:W3CDTF">2021-03-19T06:37:00Z</dcterms:modified>
</cp:coreProperties>
</file>